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429F" w:rsidRPr="00D82594" w:rsidRDefault="0018429F" w:rsidP="0018429F">
      <w:pPr>
        <w:rPr>
          <w:b/>
        </w:rPr>
      </w:pPr>
      <w:r w:rsidRPr="006910B0">
        <w:rPr>
          <w:b/>
        </w:rPr>
        <w:t>The Importance of True Brand Authenticity in the Digital Age</w:t>
      </w:r>
    </w:p>
    <w:p w:rsidR="0018429F" w:rsidRPr="000E7578" w:rsidRDefault="0018429F" w:rsidP="0018429F">
      <w:r w:rsidRPr="000E7578">
        <w:t xml:space="preserve">Years ago companies’ adverts were mainly on the mass media but in this digital age, the world of marketing is changing constantly. But though a lot is changing, many brands are still applying the old school method of showcasing their products through advert. They seem not to understand the power of true brand authenticity in this digital age marketing. They are therefore struggling in either winning new customers or retaining their old customers. </w:t>
      </w:r>
    </w:p>
    <w:p w:rsidR="0018429F" w:rsidRPr="000E7578" w:rsidRDefault="0018429F" w:rsidP="0018429F">
      <w:r w:rsidRPr="000E7578">
        <w:t>It doesn’t matter how good or useful the products of a brand are</w:t>
      </w:r>
      <w:proofErr w:type="gramStart"/>
      <w:r w:rsidRPr="000E7578">
        <w:t>,</w:t>
      </w:r>
      <w:proofErr w:type="gramEnd"/>
      <w:r w:rsidRPr="000E7578">
        <w:t xml:space="preserve"> if the messages behind them are not genuine, they cannot attract customers. A brand’s message cannot grab the attention of would -be customers and connect with them until it is authentic. In today’s digital marketing age, authenticity does not just refer to a company’s brand image, but the totality of the business.</w:t>
      </w:r>
    </w:p>
    <w:p w:rsidR="0018429F" w:rsidRPr="000E7578" w:rsidRDefault="0018429F" w:rsidP="0018429F">
      <w:r w:rsidRPr="000E7578">
        <w:t xml:space="preserve">According to resent research carried out by </w:t>
      </w:r>
      <w:hyperlink r:id="rId4" w:history="1">
        <w:r w:rsidRPr="000E7578">
          <w:rPr>
            <w:rFonts w:eastAsia="Times New Roman" w:cs="Times New Roman"/>
          </w:rPr>
          <w:t>Mindshare North America</w:t>
        </w:r>
      </w:hyperlink>
      <w:r w:rsidRPr="000E7578">
        <w:t xml:space="preserve"> </w:t>
      </w:r>
      <w:r w:rsidRPr="000E7578">
        <w:rPr>
          <w:rFonts w:eastAsia="Times New Roman" w:cs="Times New Roman"/>
        </w:rPr>
        <w:t>and </w:t>
      </w:r>
      <w:hyperlink r:id="rId5" w:history="1">
        <w:r w:rsidRPr="000E7578">
          <w:rPr>
            <w:rFonts w:eastAsia="Times New Roman" w:cs="Times New Roman"/>
          </w:rPr>
          <w:t>Cohn &amp; Wolfe</w:t>
        </w:r>
      </w:hyperlink>
      <w:r w:rsidRPr="000E7578">
        <w:t>, trust and authenticity are two of the top five brand attributes customers around the world look for in brand especially in their adverts. The absent of these attributes and lack of open communication from brands make people to avoid such brands.</w:t>
      </w:r>
    </w:p>
    <w:p w:rsidR="0018429F" w:rsidRPr="000E7578" w:rsidRDefault="0018429F" w:rsidP="0018429F">
      <w:r w:rsidRPr="000E7578">
        <w:t>Similarly, Consumers do not just buy brands; they are much more interested in paying for products that have everything; product, packaging and the brand’s story. When these three things are not clearly reflected in a brand, such a brand will not only fail in appealing to people but also in connecting with them. Unfortunately, many digital marketing folks do not clearly understand this and as a result, their adverts are not getting the desired results. It is not the beauty or duration of an advert that counts in this digital age but the authenticity of the advert and proof that the product delivers as promised that count.</w:t>
      </w:r>
    </w:p>
    <w:p w:rsidR="00296BC9" w:rsidRDefault="00296BC9"/>
    <w:sectPr w:rsidR="00296BC9" w:rsidSect="00296BC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8429F"/>
    <w:rsid w:val="0018429F"/>
    <w:rsid w:val="00296BC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429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cohnwolfe.com/en/authenticbrands" TargetMode="External"/><Relationship Id="rId4" Type="http://schemas.openxmlformats.org/officeDocument/2006/relationships/hyperlink" Target="http://www.scribd.com/doc/245726568/Brand-Badges-and-the-New-Millennial-Ident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300</Words>
  <Characters>1711</Characters>
  <Application>Microsoft Office Word</Application>
  <DocSecurity>0</DocSecurity>
  <Lines>14</Lines>
  <Paragraphs>4</Paragraphs>
  <ScaleCrop>false</ScaleCrop>
  <Company/>
  <LinksUpToDate>false</LinksUpToDate>
  <CharactersWithSpaces>2007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FOFINA ENGR</dc:creator>
  <cp:lastModifiedBy>FOFINA ENGR</cp:lastModifiedBy>
  <cp:revision>1</cp:revision>
  <dcterms:created xsi:type="dcterms:W3CDTF">2017-01-19T22:05:00Z</dcterms:created>
  <dcterms:modified xsi:type="dcterms:W3CDTF">2017-01-19T22:05:00Z</dcterms:modified>
</cp:coreProperties>
</file>